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宗教团体、宗教院校、宗教活动场所接受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境外捐赠审批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办事指南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 xml:space="preserve">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一、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事项名称：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eastAsia="zh-CN"/>
        </w:rPr>
        <w:t>宗教团体、宗教院校、宗教活动场所接受境外捐赠审批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实施机构：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乐亭县</w:t>
      </w:r>
      <w:bookmarkStart w:id="0" w:name="_GoBack"/>
      <w:bookmarkEnd w:id="0"/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委统战部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、设定依据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/>
        <w:textAlignment w:val="auto"/>
        <w:rPr>
          <w:rFonts w:hint="default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《宗教事务条例》（第686号中华人民共和国国务院令，经2017年6月14日国务院第176次常务会议修订通过，现将修订后的《宗教事务条例》公布，自2018年2月1日起施行。）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left="720" w:firstLine="0" w:firstLineChars="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、申请条件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3" w:firstLineChars="200"/>
        <w:textAlignment w:val="auto"/>
        <w:rPr>
          <w:rFonts w:hint="eastAsia" w:ascii="楷体" w:hAnsi="楷体" w:eastAsia="楷体" w:cs="楷体"/>
          <w:b/>
          <w:bCs/>
          <w:color w:val="auto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</w:rPr>
        <w:t>（一）申请条件的设定依据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《宗教事务条例》第五十七条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3" w:firstLineChars="200"/>
        <w:textAlignment w:val="auto"/>
        <w:rPr>
          <w:rFonts w:hint="eastAsia" w:ascii="楷体" w:hAnsi="楷体" w:eastAsia="楷体" w:cs="楷体"/>
          <w:b/>
          <w:bCs/>
          <w:color w:val="auto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</w:rPr>
        <w:t>（二）具体条件要求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1.</w:t>
      </w:r>
      <w:r>
        <w:rPr>
          <w:rFonts w:hint="default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捐赠不附带条件；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default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2.</w:t>
      </w:r>
      <w:r>
        <w:rPr>
          <w:rFonts w:hint="default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捐赠用于与提出申请的宗教团体、宗教院校、宗教活动场所宗旨相符的活动。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、申请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材料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3" w:firstLineChars="200"/>
        <w:textAlignment w:val="auto"/>
        <w:rPr>
          <w:rFonts w:hint="eastAsia" w:ascii="楷体" w:hAnsi="楷体" w:eastAsia="楷体" w:cs="楷体"/>
          <w:b/>
          <w:bCs/>
          <w:color w:val="auto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</w:rPr>
        <w:t>（一）申请要件的设定依据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《宗教事务条例》第五十七条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eastAsia" w:ascii="楷体" w:hAnsi="楷体" w:eastAsia="楷体" w:cs="楷体"/>
          <w:b/>
          <w:bCs/>
          <w:color w:val="auto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（二）</w:t>
      </w:r>
      <w:r>
        <w:rPr>
          <w:rFonts w:hint="eastAsia" w:ascii="楷体" w:hAnsi="楷体" w:eastAsia="楷体" w:cs="楷体"/>
          <w:b/>
          <w:bCs/>
          <w:color w:val="auto"/>
          <w:sz w:val="32"/>
          <w:szCs w:val="32"/>
        </w:rPr>
        <w:t>需提交的具体</w:t>
      </w: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lang w:eastAsia="zh-CN"/>
        </w:rPr>
        <w:t>材料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1.</w:t>
      </w:r>
      <w:r>
        <w:rPr>
          <w:rFonts w:hint="default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申请书，内容包括捐赠金额、捐赠目的；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default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2.</w:t>
      </w:r>
      <w:r>
        <w:rPr>
          <w:rFonts w:hint="default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捐赠组织或者个人的相关信息材料；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default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3.</w:t>
      </w:r>
      <w:r>
        <w:rPr>
          <w:rFonts w:hint="default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捐赠使用计划。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、事项办理流程图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firstLine="42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color w:val="auto"/>
        </w:rPr>
        <w:pict>
          <v:shape id="_x0000_s1026" o:spid="_x0000_s1026" o:spt="75" alt="" type="#_x0000_t75" style="position:absolute;left:0pt;margin-left:21.65pt;margin-top:5.2pt;height:75.3pt;width:414.8pt;z-index:251659264;mso-width-relative:page;mso-height-relative:page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</v:shape>
          <o:OLEObject Type="Embed" ProgID="Visio.Drawing.11" ShapeID="_x0000_s1026" DrawAspect="Content" ObjectID="_1468075725" r:id="rId5">
            <o:LockedField>false</o:LockedField>
          </o:OLEObject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、办理时限：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20日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八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、收费情况：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 xml:space="preserve">    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九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、办公时间和地点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（一）办公时间：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星期一至星期五：（9月1日至5月31日）上午8：30－12：00，下午13：30－17：00；（6月1日至8月31日）上午9：00－12：00，下午14：30－17：30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（二）办理地址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textAlignment w:val="auto"/>
        <w:rPr>
          <w:rFonts w:hint="default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线下办理地址：乐亭县乐安街道将军路99号乐亭县行政审批局政务服务大厅一楼西厅统战部窗口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（三）交通指引：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县内乘坐11路到政务大厦下车，北行260米。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十、咨询预约方式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咨询预约电话：0315-7295109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 xml:space="preserve">    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十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一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、监督和投诉渠道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监督投诉电话：0315-4622575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ExZDNjYzllYWQ3ZWM0NzQ3YzU4NDJjZDQ0NGUwNTYifQ=="/>
  </w:docVars>
  <w:rsids>
    <w:rsidRoot w:val="00000000"/>
    <w:rsid w:val="004B04B1"/>
    <w:rsid w:val="0369315B"/>
    <w:rsid w:val="0390788D"/>
    <w:rsid w:val="05990554"/>
    <w:rsid w:val="0E9F1E9E"/>
    <w:rsid w:val="134D58A4"/>
    <w:rsid w:val="155F23D9"/>
    <w:rsid w:val="19D96D92"/>
    <w:rsid w:val="248D305C"/>
    <w:rsid w:val="251F5A85"/>
    <w:rsid w:val="2D81659E"/>
    <w:rsid w:val="37BD18A6"/>
    <w:rsid w:val="3FFF49D7"/>
    <w:rsid w:val="40B56627"/>
    <w:rsid w:val="49EB4802"/>
    <w:rsid w:val="4C4347C3"/>
    <w:rsid w:val="5AF917EB"/>
    <w:rsid w:val="FEAE7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List Paragraph"/>
    <w:basedOn w:val="1"/>
    <w:qFormat/>
    <w:uiPriority w:val="34"/>
    <w:pPr>
      <w:widowControl/>
      <w:adjustRightInd w:val="0"/>
      <w:snapToGrid w:val="0"/>
      <w:spacing w:after="200" w:afterLines="0"/>
      <w:ind w:firstLine="420" w:firstLineChars="200"/>
      <w:jc w:val="left"/>
    </w:pPr>
    <w:rPr>
      <w:rFonts w:ascii="Tahoma" w:hAnsi="Tahoma" w:eastAsia="微软雅黑" w:cs="Times New Roman"/>
      <w:kern w:val="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549</Words>
  <Characters>608</Characters>
  <Lines>0</Lines>
  <Paragraphs>0</Paragraphs>
  <TotalTime>0</TotalTime>
  <ScaleCrop>false</ScaleCrop>
  <LinksUpToDate>false</LinksUpToDate>
  <CharactersWithSpaces>626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2022-10-01T01:53:00Z</dcterms:created>
  <dc:creator>Administrator</dc:creator>
  <cp:lastModifiedBy>1111</cp:lastModifiedBy>
  <cp:lastPrinted>2023-06-16T14:00:00Z</cp:lastPrinted>
  <dcterms:modified xsi:type="dcterms:W3CDTF">2023-06-30T03:37:16Z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E547CA7315204ADEA6E1C9BB00908664</vt:lpwstr>
  </property>
</Properties>
</file>